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DF" w:rsidRDefault="00EB33AE" w:rsidP="00AA28DF">
      <w:pPr>
        <w:spacing w:after="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32353B"/>
          <w:spacing w:val="-2"/>
          <w:sz w:val="27"/>
          <w:szCs w:val="27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b/>
          <w:bCs/>
          <w:color w:val="32353B"/>
          <w:spacing w:val="-2"/>
          <w:sz w:val="27"/>
          <w:szCs w:val="27"/>
          <w:bdr w:val="none" w:sz="0" w:space="0" w:color="auto" w:frame="1"/>
          <w:lang w:eastAsia="tr-TR"/>
        </w:rPr>
        <w:t xml:space="preserve">GENEL SEKRETERLİK </w:t>
      </w:r>
      <w:r w:rsidR="00AA28DF">
        <w:rPr>
          <w:rFonts w:ascii="Arial" w:eastAsia="Times New Roman" w:hAnsi="Arial" w:cs="Arial"/>
          <w:b/>
          <w:bCs/>
          <w:color w:val="32353B"/>
          <w:spacing w:val="-2"/>
          <w:sz w:val="27"/>
          <w:szCs w:val="27"/>
          <w:bdr w:val="none" w:sz="0" w:space="0" w:color="auto" w:frame="1"/>
          <w:lang w:eastAsia="tr-TR"/>
        </w:rPr>
        <w:t>TEMEL İLKE ve HEDEFLERİMİZ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center"/>
        <w:rPr>
          <w:rFonts w:ascii="Arial" w:eastAsia="Times New Roman" w:hAnsi="Arial" w:cs="Arial"/>
          <w:color w:val="555555"/>
          <w:sz w:val="20"/>
          <w:szCs w:val="20"/>
          <w:lang w:eastAsia="tr-TR"/>
        </w:rPr>
      </w:pPr>
      <w:r w:rsidRPr="00937BEA">
        <w:rPr>
          <w:rFonts w:ascii="Arial" w:eastAsia="Times New Roman" w:hAnsi="Arial" w:cs="Arial"/>
          <w:color w:val="555555"/>
          <w:sz w:val="20"/>
          <w:szCs w:val="20"/>
          <w:lang w:eastAsia="tr-TR"/>
        </w:rPr>
        <w:t> 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Genel Sekreterliğimizin işleyişi ve saygınlığı açısından personelimiz tarafından benimsenen değerlerimiz;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1-İnsan hak ve özgürlüklerine saygı gösterilmesi,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2- Din, dil,</w:t>
      </w:r>
      <w:r w:rsidR="00666AC5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 xml:space="preserve"> </w:t>
      </w: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ırk, etnik köken, fikir, cinsiyet,</w:t>
      </w:r>
      <w:r w:rsidR="00666AC5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 xml:space="preserve"> </w:t>
      </w: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cinsel yönelim, yaş,</w:t>
      </w:r>
      <w:r w:rsidR="00666AC5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 xml:space="preserve"> </w:t>
      </w: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bedensel engel ve benzeri özellikler nedeniyle ayrımcılık ve önyargıya yer vermeden hakça ve dürüst davranılması,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3- Üniversitede her konunun özgürce tartışılacağı bir ortamın yaratılması ve korunması,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4- Bilgilenme, bilgilendirme, öğrenim ve öğretim özgürlüğünün korunması,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5- Bilimin gelişme sürecinin herkes tarafından desteklenmesi,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6- Saydamlık ilkesi ile saklı kalması gereken bilginin korunması ilkesi arasında denge kurulması,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7- Üniversite içi bireyler ve birimler arası ilişkilerin her zaman karşılıklı saygı çerçevesinde tutulması,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8- Kurumsal kaynakların korunması, özenli, verimli ve etkili kullanımının sağlanması,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9- Karardan doğrudan ya da dolaylı etkilenenlerin karar verme sürecine katkılarının sağlanması,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10-Yapılan iş ve alınan kararlarda insanlığın yararı gözetilip sosyal sorumluluk bilinciyle hareket edilmesi,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11-Kişisel yetkinliğin geliştirilmesi; dürüstlük, güvenilirlik, hak ve sorumlulukların bilinciyle davranılması,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12-Profesyonel yetkinliğin geliştirilmesi; görevin kendine özgü amaçlarına, kurum ve görevin saygınlığının korunmasına uygun davranılması; işin yapılmasında kalite ve etkililik ilkelerinin benimsenmesi,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13-Bireysel gelişimin desteklenerek özendirilmesi; akademik liyakat, deneyim ve emeğe saygı gösterilmesi,</w:t>
      </w:r>
    </w:p>
    <w:p w:rsidR="00937BEA" w:rsidRPr="00937BEA" w:rsidRDefault="00937BEA" w:rsidP="00937BEA">
      <w:pPr>
        <w:shd w:val="clear" w:color="auto" w:fill="FFFFFF"/>
        <w:spacing w:before="105" w:after="105" w:line="351" w:lineRule="atLeast"/>
        <w:ind w:left="105" w:right="1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37BEA"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  <w:t>14-Çevreye karşı duyarlı, sorumlu ve hayvan haklarına saygılı davranılması,</w:t>
      </w:r>
    </w:p>
    <w:p w:rsidR="00937BEA" w:rsidRPr="00937BEA" w:rsidRDefault="00937BEA" w:rsidP="00937BEA">
      <w:p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2353B"/>
          <w:spacing w:val="-2"/>
          <w:sz w:val="24"/>
          <w:szCs w:val="24"/>
          <w:lang w:eastAsia="tr-TR"/>
        </w:rPr>
      </w:pPr>
    </w:p>
    <w:p w:rsidR="00937BEA" w:rsidRDefault="00937BEA" w:rsidP="00AA28DF">
      <w:pPr>
        <w:spacing w:after="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32353B"/>
          <w:spacing w:val="-2"/>
          <w:sz w:val="27"/>
          <w:szCs w:val="27"/>
          <w:lang w:eastAsia="tr-TR"/>
        </w:rPr>
      </w:pPr>
    </w:p>
    <w:p w:rsidR="00937BEA" w:rsidRDefault="00937BEA" w:rsidP="00AA28DF">
      <w:pPr>
        <w:spacing w:after="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32353B"/>
          <w:spacing w:val="-2"/>
          <w:sz w:val="27"/>
          <w:szCs w:val="27"/>
          <w:lang w:eastAsia="tr-TR"/>
        </w:rPr>
      </w:pPr>
    </w:p>
    <w:p w:rsidR="00937BEA" w:rsidRDefault="00937BEA" w:rsidP="00AA28DF">
      <w:pPr>
        <w:spacing w:after="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32353B"/>
          <w:spacing w:val="-2"/>
          <w:sz w:val="27"/>
          <w:szCs w:val="27"/>
          <w:lang w:eastAsia="tr-TR"/>
        </w:rPr>
      </w:pPr>
    </w:p>
    <w:p w:rsidR="00937BEA" w:rsidRDefault="00937BEA" w:rsidP="00AA28DF">
      <w:pPr>
        <w:spacing w:after="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32353B"/>
          <w:spacing w:val="-2"/>
          <w:sz w:val="27"/>
          <w:szCs w:val="27"/>
          <w:lang w:eastAsia="tr-TR"/>
        </w:rPr>
      </w:pPr>
    </w:p>
    <w:p w:rsidR="00937BEA" w:rsidRDefault="00937BEA" w:rsidP="00AA28DF">
      <w:pPr>
        <w:spacing w:after="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32353B"/>
          <w:spacing w:val="-2"/>
          <w:sz w:val="27"/>
          <w:szCs w:val="27"/>
          <w:lang w:eastAsia="tr-TR"/>
        </w:rPr>
      </w:pPr>
    </w:p>
    <w:p w:rsidR="00937BEA" w:rsidRDefault="00937BEA" w:rsidP="00AA28DF">
      <w:pPr>
        <w:spacing w:after="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32353B"/>
          <w:spacing w:val="-2"/>
          <w:sz w:val="27"/>
          <w:szCs w:val="27"/>
          <w:lang w:eastAsia="tr-TR"/>
        </w:rPr>
      </w:pPr>
    </w:p>
    <w:p w:rsidR="00937BEA" w:rsidRDefault="00937BEA" w:rsidP="00AA28DF">
      <w:pPr>
        <w:spacing w:after="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32353B"/>
          <w:spacing w:val="-2"/>
          <w:sz w:val="27"/>
          <w:szCs w:val="27"/>
          <w:lang w:eastAsia="tr-TR"/>
        </w:rPr>
      </w:pPr>
    </w:p>
    <w:p w:rsidR="00937BEA" w:rsidRPr="00AA28DF" w:rsidRDefault="00937BEA" w:rsidP="00AA28DF">
      <w:pPr>
        <w:spacing w:after="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32353B"/>
          <w:spacing w:val="-2"/>
          <w:sz w:val="27"/>
          <w:szCs w:val="27"/>
          <w:lang w:eastAsia="tr-TR"/>
        </w:rPr>
      </w:pPr>
    </w:p>
    <w:p w:rsidR="00AA28DF" w:rsidRPr="00AA28DF" w:rsidRDefault="00EB33AE" w:rsidP="00AA28D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1-</w:t>
      </w:r>
      <w:r w:rsid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Genel Sekreterlik Birimi tüm ilişkilerinde, insan hak ve özgürlüklerine ilişkin evrensel ilke ve normlara sadık olmayı taahhüt eder, her düzeyde ve biçimde ayrımcılığı reddeder.</w:t>
      </w:r>
    </w:p>
    <w:p w:rsidR="00AA28DF" w:rsidRPr="00AA28DF" w:rsidRDefault="00EB33AE" w:rsidP="00AA28D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2-</w:t>
      </w:r>
      <w:r w:rsidR="00870C8D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Genel Sekreterlik Birimi </w:t>
      </w:r>
      <w:r w:rsidR="00B92BD0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araştırma, 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öğretim</w:t>
      </w:r>
      <w:r w:rsidR="00B92BD0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-öğrenim ve eğitim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alanlarını kapsayan </w:t>
      </w:r>
      <w:r w:rsidR="00B92BD0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İdari ve 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akademik özgürlüğün üniversite hayatın</w:t>
      </w:r>
      <w:r w:rsidR="00B92BD0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ın temel ilkesi olduğuna inanır ve personeline bu fırsatı sağlar.</w:t>
      </w:r>
    </w:p>
    <w:p w:rsidR="00AA28DF" w:rsidRPr="00AA28DF" w:rsidRDefault="00AA28DF" w:rsidP="00AA28D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</w:pP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3</w:t>
      </w:r>
      <w:r w:rsidR="00EB33AE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-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B92BD0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Genel Sekreterlik Birimi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her türlü gü</w:t>
      </w:r>
      <w:r w:rsidR="00B52362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çl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ü</w:t>
      </w:r>
      <w:r w:rsidR="00B52362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lüğün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karşısında </w:t>
      </w:r>
      <w:r w:rsidR="00B52362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personelin yanında, personelin 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eğitim</w:t>
      </w:r>
      <w:r w:rsidR="00B52362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i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B52362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için faaliyetlerini sürdürür 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ve </w:t>
      </w:r>
      <w:r w:rsidR="00B52362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her personelini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önemser ve savunur.</w:t>
      </w:r>
    </w:p>
    <w:p w:rsidR="00AA28DF" w:rsidRPr="00AA28DF" w:rsidRDefault="00AA28DF" w:rsidP="00AA28D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</w:pP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4</w:t>
      </w:r>
      <w:r w:rsidR="00EB33AE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-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870C8D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Genel Sekreterlik Birimi 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çoğulculuk,</w:t>
      </w:r>
      <w:r w:rsidR="00870C8D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kişilik çeşitliliği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ve eleştirel düşüncenin üniversite</w:t>
      </w:r>
      <w:r w:rsidR="00870C8D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mize, birimimize ve kent halkı için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hayatındaki önemine inanır. </w:t>
      </w:r>
    </w:p>
    <w:p w:rsidR="00AA28DF" w:rsidRPr="00AA28DF" w:rsidRDefault="00AA28DF" w:rsidP="00AA28D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</w:pP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5</w:t>
      </w:r>
      <w:r w:rsidR="00EB33AE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-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870C8D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Genel Sekreterlik Birimi </w:t>
      </w:r>
      <w:r w:rsidR="00161491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Üniversite çalışanları ve K</w:t>
      </w:r>
      <w:r w:rsidR="00870C8D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ent</w:t>
      </w:r>
      <w:r w:rsidR="00161491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 Halkının 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kültürel ve estetik değerlerini de önemser</w:t>
      </w:r>
      <w:r w:rsidR="00161491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ve bu değerlere katkıda bulunmak için gerekli çevre düzenlemelerine katkıda bulunur</w:t>
      </w:r>
      <w:proofErr w:type="gramStart"/>
      <w:r w:rsidR="00161491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.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.</w:t>
      </w:r>
      <w:proofErr w:type="gramEnd"/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 </w:t>
      </w:r>
    </w:p>
    <w:p w:rsidR="00AA28DF" w:rsidRPr="00AA28DF" w:rsidRDefault="00AA28DF" w:rsidP="00AA28D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</w:pP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6</w:t>
      </w:r>
      <w:r w:rsidR="00EB33AE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-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161491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Genel Sekreterlik Birimi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her düzeydeki </w:t>
      </w:r>
      <w:r w:rsidR="00161491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personeline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günümüz </w:t>
      </w:r>
      <w:r w:rsidR="00161491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çalışma hayatının 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karmaşık sorunlarıyla baş etmeye yönelik</w:t>
      </w:r>
      <w:r w:rsidR="00161491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yardımcı olur ve eğitim düzenler. Kültürümüzü göz ardı etmeden y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enilikçiliği hedefleyen, mesleki bilgi ve becerileri kazandırır. </w:t>
      </w:r>
    </w:p>
    <w:p w:rsidR="00AA28DF" w:rsidRPr="00AA28DF" w:rsidRDefault="00AA28DF" w:rsidP="00AA28D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</w:pP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7</w:t>
      </w:r>
      <w:r w:rsidR="00EB33AE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-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DD5160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Genel Sekreterlik Birimi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0A262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her personelinin kaliteli hizmet standartlarını yakalayabilecek 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yeterlilik</w:t>
      </w:r>
      <w:r w:rsidR="000A262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te olduğunu bilir 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ve </w:t>
      </w:r>
      <w:r w:rsidR="000A262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bu konuda gerekli programlar düzenler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.</w:t>
      </w:r>
    </w:p>
    <w:p w:rsidR="00AA28DF" w:rsidRPr="00AA28DF" w:rsidRDefault="00EB33AE" w:rsidP="00AA28D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8-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BF65E9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Genel Sekreterlik 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B</w:t>
      </w:r>
      <w:r w:rsidR="00BF65E9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irimi personelleri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toplumun ve </w:t>
      </w:r>
      <w:r w:rsidR="00BF65E9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kişilerin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sorunlarına duyarlı, sorumluluk taşıyabilen kişiler olmasını önemser. </w:t>
      </w:r>
    </w:p>
    <w:p w:rsidR="00AA28DF" w:rsidRPr="00AA28DF" w:rsidRDefault="00EB33AE" w:rsidP="00AA28D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9-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13469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Genel Sekreterlik 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B</w:t>
      </w:r>
      <w:r w:rsidR="0013469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irimi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tüm ilişkilerinde şeffaflık ve hesap verebilirlik ilkesini benimser; hukuka ve etik ilkelere uygun hareket eder. </w:t>
      </w:r>
    </w:p>
    <w:p w:rsidR="00AA28DF" w:rsidRPr="00AA28DF" w:rsidRDefault="00AA28DF" w:rsidP="00AA28D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</w:pP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10</w:t>
      </w:r>
      <w:r w:rsidR="00EB33AE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-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B421B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Genel Sekreterlik Birimi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gerek kurumsal ilişkilerinde gerek üniversitenin her kad</w:t>
      </w:r>
      <w:r w:rsidR="00962DA8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emesinin işleyişinde ve İdari 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kararlarında</w:t>
      </w:r>
      <w:r w:rsidR="00962DA8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,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962DA8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i</w:t>
      </w:r>
      <w:r w:rsidR="00B421B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dari personellerinin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birikim ve yeteneklerinden yararlanılması gereğine inanan </w:t>
      </w:r>
      <w:r w:rsidR="00B421B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ve 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paylaş</w:t>
      </w:r>
      <w:r w:rsidR="00B421B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an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bir </w:t>
      </w:r>
      <w:r w:rsidR="00962DA8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sistemi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benimser.</w:t>
      </w:r>
    </w:p>
    <w:p w:rsidR="00AA28DF" w:rsidRPr="00AA28DF" w:rsidRDefault="00AA28DF" w:rsidP="00AA28D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</w:pP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11</w:t>
      </w:r>
      <w:r w:rsidR="00EB33AE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-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7C2A59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Genel Sekreterlik Birimi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yaşamın</w:t>
      </w:r>
      <w:r w:rsidR="007C2A59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ve çalışma hayatının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dinamik yapısı içinde tüm programlarının </w:t>
      </w:r>
      <w:r w:rsidR="007C2A59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gözden geçirilmesini benimser ve bu dinamik yapıdan dolayı personelin sorunlarını paylaşır ve benliği reddeder.</w:t>
      </w:r>
    </w:p>
    <w:p w:rsidR="00AA28DF" w:rsidRPr="00AA28DF" w:rsidRDefault="00AA28DF" w:rsidP="00AA28D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</w:pP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12</w:t>
      </w:r>
      <w:r w:rsidR="00EB33AE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-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837A8A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Genel Sekreterlik Birimi 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her </w:t>
      </w:r>
      <w:r w:rsidR="00837A8A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personelin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kendini yenilemesine yönelik </w:t>
      </w:r>
      <w:r w:rsidR="00837A8A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eğitim ve </w:t>
      </w:r>
      <w:r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araçlara ulaşmasının temel bir hak olduğu inancıyla yaşam boyu eğitim programları geliştirir.</w:t>
      </w:r>
      <w:r w:rsidR="00837A8A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Hizmetin aksamaması göz önünde bulundurarak Tüm personeline bu haktan yararlanmasını sağlar.</w:t>
      </w:r>
    </w:p>
    <w:p w:rsidR="00AA28DF" w:rsidRPr="00AA28DF" w:rsidRDefault="00EB33AE" w:rsidP="00AA28DF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13-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992AF4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Genel Sekreterlik 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B</w:t>
      </w:r>
      <w:r w:rsidR="00992AF4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irimi, 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tüm</w:t>
      </w:r>
      <w:r w:rsidR="00813356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personelin ve öğrencilerimizin</w:t>
      </w:r>
      <w:r w:rsidR="00AA28DF" w:rsidRPr="00AA28DF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</w:t>
      </w:r>
      <w:r w:rsidR="00813356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huzurlu bir ortamda çalışmalarının devamını sağlaması için her</w:t>
      </w:r>
      <w:r w:rsidR="00F425B8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 xml:space="preserve"> türlü fedakâ</w:t>
      </w:r>
      <w:r w:rsidR="00813356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lang w:eastAsia="tr-TR"/>
        </w:rPr>
        <w:t>rlığa hazırdır. Huzurun her başarının sırrı olduğu bilincindedir.</w:t>
      </w:r>
    </w:p>
    <w:p w:rsidR="00F435E9" w:rsidRPr="00AA28DF" w:rsidRDefault="00F435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35E9" w:rsidRPr="00AA2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66"/>
    <w:rsid w:val="000A2627"/>
    <w:rsid w:val="000B4866"/>
    <w:rsid w:val="0013469F"/>
    <w:rsid w:val="00161491"/>
    <w:rsid w:val="00666AC5"/>
    <w:rsid w:val="007C2A59"/>
    <w:rsid w:val="00813356"/>
    <w:rsid w:val="00837A8A"/>
    <w:rsid w:val="00870C8D"/>
    <w:rsid w:val="00937BEA"/>
    <w:rsid w:val="00962DA8"/>
    <w:rsid w:val="00992AF4"/>
    <w:rsid w:val="00AA28DF"/>
    <w:rsid w:val="00B421BF"/>
    <w:rsid w:val="00B52362"/>
    <w:rsid w:val="00B92BD0"/>
    <w:rsid w:val="00BF65E9"/>
    <w:rsid w:val="00C82F9A"/>
    <w:rsid w:val="00DD5160"/>
    <w:rsid w:val="00EB33AE"/>
    <w:rsid w:val="00F425B8"/>
    <w:rsid w:val="00F4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38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24</cp:revision>
  <dcterms:created xsi:type="dcterms:W3CDTF">2017-05-24T11:22:00Z</dcterms:created>
  <dcterms:modified xsi:type="dcterms:W3CDTF">2017-05-30T07:00:00Z</dcterms:modified>
</cp:coreProperties>
</file>